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cs="Times New Roman"/>
          <w:sz w:val="32"/>
          <w:szCs w:val="32"/>
        </w:rPr>
      </w:pPr>
    </w:p>
    <w:p>
      <w:pPr>
        <w:jc w:val="center"/>
        <w:rPr>
          <w:rFonts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农机购置补贴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年度绩效自评报告</w:t>
      </w:r>
    </w:p>
    <w:p>
      <w:pPr>
        <w:jc w:val="center"/>
        <w:rPr>
          <w:rFonts w:cs="Times New Roman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一、绩效目标分解下达情况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（一）中央下达转移支付预算和绩效目标情况。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根据山西省农机发展中心文件（晋农机财发【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晋农机装发</w:t>
      </w:r>
      <w:r>
        <w:rPr>
          <w:rFonts w:hint="eastAsia" w:ascii="仿宋" w:hAnsi="仿宋" w:eastAsia="仿宋" w:cs="仿宋"/>
          <w:sz w:val="32"/>
          <w:szCs w:val="32"/>
        </w:rPr>
        <w:t>【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1号</w:t>
      </w:r>
      <w:r>
        <w:rPr>
          <w:rFonts w:hint="eastAsia" w:ascii="仿宋" w:hAnsi="仿宋" w:eastAsia="仿宋" w:cs="仿宋"/>
          <w:sz w:val="32"/>
          <w:szCs w:val="32"/>
        </w:rPr>
        <w:t>）下达，我县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年中央财政农机购置补贴项目资金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193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2019年结余3.04万元，</w:t>
      </w:r>
      <w:r>
        <w:rPr>
          <w:rFonts w:hint="eastAsia" w:ascii="仿宋" w:hAnsi="仿宋" w:eastAsia="仿宋" w:cs="仿宋"/>
          <w:sz w:val="32"/>
          <w:szCs w:val="32"/>
        </w:rPr>
        <w:t>补贴机具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167</w:t>
      </w:r>
      <w:r>
        <w:rPr>
          <w:rFonts w:hint="eastAsia" w:ascii="仿宋" w:hAnsi="仿宋" w:eastAsia="仿宋" w:cs="仿宋"/>
          <w:sz w:val="32"/>
          <w:szCs w:val="32"/>
        </w:rPr>
        <w:t>台（套）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受益户145户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二、绩效目标完成情况分析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（一）资金投入情况分析。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ascii="??_GB2312" w:hAnsi="??_GB2312" w:eastAsia="Times New Roman" w:cs="Times New Roman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项目资金到位情况分析。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月，中央财政农机购置补贴项目资金已下达到县财政部门。</w:t>
      </w:r>
    </w:p>
    <w:p>
      <w:pPr>
        <w:numPr>
          <w:ilvl w:val="0"/>
          <w:numId w:val="1"/>
        </w:num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项目资金执行情况分析。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年农机购置补贴项目资金已经发放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193.02</w:t>
      </w:r>
      <w:r>
        <w:rPr>
          <w:rFonts w:hint="eastAsia" w:ascii="仿宋" w:hAnsi="仿宋" w:eastAsia="仿宋" w:cs="仿宋"/>
          <w:sz w:val="32"/>
          <w:szCs w:val="32"/>
        </w:rPr>
        <w:t>万元，补贴机具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237</w:t>
      </w:r>
      <w:r>
        <w:rPr>
          <w:rFonts w:hint="eastAsia" w:ascii="仿宋" w:hAnsi="仿宋" w:eastAsia="仿宋" w:cs="仿宋"/>
          <w:sz w:val="32"/>
          <w:szCs w:val="32"/>
        </w:rPr>
        <w:t>台（套），收益农户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183</w:t>
      </w:r>
      <w:r>
        <w:rPr>
          <w:rFonts w:hint="eastAsia" w:ascii="仿宋" w:hAnsi="仿宋" w:eastAsia="仿宋" w:cs="仿宋"/>
          <w:sz w:val="32"/>
          <w:szCs w:val="32"/>
        </w:rPr>
        <w:t>户。</w:t>
      </w:r>
    </w:p>
    <w:p>
      <w:pPr>
        <w:numPr>
          <w:ilvl w:val="0"/>
          <w:numId w:val="1"/>
        </w:num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项目资金管理情况分析。</w:t>
      </w:r>
    </w:p>
    <w:p>
      <w:pPr>
        <w:ind w:left="420" w:leftChars="20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我中心及时与财政部门联系，将资金落实到位，做到专款专用。</w:t>
      </w:r>
    </w:p>
    <w:p>
      <w:pPr>
        <w:numPr>
          <w:ilvl w:val="0"/>
          <w:numId w:val="2"/>
        </w:num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总体绩效目标完成情况分析。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我们已经完成补贴资金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193.02</w:t>
      </w:r>
      <w:r>
        <w:rPr>
          <w:rFonts w:hint="eastAsia" w:ascii="仿宋" w:hAnsi="仿宋" w:eastAsia="仿宋" w:cs="仿宋"/>
          <w:sz w:val="32"/>
          <w:szCs w:val="32"/>
        </w:rPr>
        <w:t>万元，补贴机具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237</w:t>
      </w:r>
      <w:r>
        <w:rPr>
          <w:rFonts w:hint="eastAsia" w:ascii="仿宋" w:hAnsi="仿宋" w:eastAsia="仿宋" w:cs="仿宋"/>
          <w:sz w:val="32"/>
          <w:szCs w:val="32"/>
        </w:rPr>
        <w:t>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，受益农户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183</w:t>
      </w:r>
      <w:r>
        <w:rPr>
          <w:rFonts w:hint="eastAsia" w:ascii="仿宋" w:hAnsi="仿宋" w:eastAsia="仿宋" w:cs="仿宋"/>
          <w:sz w:val="32"/>
          <w:szCs w:val="32"/>
        </w:rPr>
        <w:t>户，基本完成了年初的目标任务。</w:t>
      </w:r>
    </w:p>
    <w:p>
      <w:pPr>
        <w:ind w:left="638" w:leftChars="304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pacing w:val="-6"/>
          <w:sz w:val="32"/>
          <w:szCs w:val="32"/>
        </w:rPr>
        <w:t>（三）绩效指标完成情况分析。（根据年初绩效指标逐项分析）</w:t>
      </w:r>
      <w:r>
        <w:rPr>
          <w:rFonts w:ascii="??_GB2312" w:hAnsi="??_GB2312" w:eastAsia="Times New Roman" w:cs="Times New Roman"/>
          <w:spacing w:val="-6"/>
          <w:sz w:val="32"/>
          <w:szCs w:val="32"/>
        </w:rPr>
        <w:t>1.</w:t>
      </w:r>
      <w:r>
        <w:rPr>
          <w:rFonts w:hint="eastAsia" w:ascii="宋体" w:hAnsi="宋体" w:cs="宋体"/>
          <w:sz w:val="32"/>
          <w:szCs w:val="32"/>
        </w:rPr>
        <w:t>产出指标完成情况分析。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??_GB2312" w:hAnsi="??_GB2312" w:eastAsia="Times New Roman" w:cs="Times New Roman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）数量指标。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截至12</w:t>
      </w:r>
      <w:r>
        <w:rPr>
          <w:rFonts w:hint="eastAsia" w:ascii="仿宋" w:hAnsi="仿宋" w:eastAsia="仿宋" w:cs="仿宋"/>
          <w:sz w:val="32"/>
          <w:szCs w:val="32"/>
        </w:rPr>
        <w:t>月31</w:t>
      </w:r>
      <w:r>
        <w:rPr>
          <w:rFonts w:hint="eastAsia" w:ascii="仿宋" w:hAnsi="仿宋" w:eastAsia="仿宋" w:cs="仿宋"/>
          <w:sz w:val="32"/>
          <w:szCs w:val="32"/>
        </w:rPr>
        <w:t>日，已完成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193.02</w:t>
      </w:r>
      <w:r>
        <w:rPr>
          <w:rFonts w:hint="eastAsia" w:ascii="仿宋" w:hAnsi="仿宋" w:eastAsia="仿宋" w:cs="仿宋"/>
          <w:sz w:val="32"/>
          <w:szCs w:val="32"/>
        </w:rPr>
        <w:t>万元，补贴机具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237</w:t>
      </w:r>
      <w:r>
        <w:rPr>
          <w:rFonts w:hint="eastAsia" w:ascii="仿宋" w:hAnsi="仿宋" w:eastAsia="仿宋" w:cs="仿宋"/>
          <w:sz w:val="32"/>
          <w:szCs w:val="32"/>
        </w:rPr>
        <w:t>台（套），剩余资金3.0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万元。其中新增80</w:t>
      </w:r>
      <w:r>
        <w:rPr>
          <w:rFonts w:hint="eastAsia" w:ascii="仿宋" w:hAnsi="仿宋" w:eastAsia="仿宋" w:cs="仿宋"/>
          <w:sz w:val="32"/>
          <w:szCs w:val="32"/>
        </w:rPr>
        <w:t>马力以上大型拖拉机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台，大型联合收割机1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??_GB2312" w:hAnsi="??_GB2312" w:eastAsia="Times New Roman" w:cs="Times New Roman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）质量指标。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??_GB2312" w:hAnsi="??_GB2312" w:eastAsia="Times New Roman" w:cs="Times New Roman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）时效指标。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根据省、市农机购置补贴方案要求，我县于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日基本完成农机购置补贴任务。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??_GB2312" w:hAnsi="??_GB2312" w:eastAsia="Times New Roman" w:cs="Times New Roman"/>
          <w:sz w:val="32"/>
          <w:szCs w:val="32"/>
        </w:rPr>
        <w:t>4</w:t>
      </w:r>
      <w:r>
        <w:rPr>
          <w:rFonts w:hint="eastAsia" w:ascii="宋体" w:hAnsi="宋体" w:cs="宋体"/>
          <w:sz w:val="32"/>
          <w:szCs w:val="32"/>
        </w:rPr>
        <w:t>）成本指标。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ascii="??_GB2312" w:hAnsi="??_GB2312" w:eastAsia="Times New Roman" w:cs="Times New Roman"/>
          <w:sz w:val="32"/>
          <w:szCs w:val="32"/>
        </w:rPr>
        <w:t>2.</w:t>
      </w:r>
      <w:r>
        <w:rPr>
          <w:rFonts w:hint="eastAsia" w:ascii="宋体" w:hAnsi="宋体" w:cs="宋体"/>
          <w:sz w:val="32"/>
          <w:szCs w:val="32"/>
        </w:rPr>
        <w:t>效益指标完成情况分析。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??_GB2312" w:hAnsi="??_GB2312" w:eastAsia="Times New Roman" w:cs="Times New Roman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</w:rPr>
        <w:t>）经济效益。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农机购置补贴惠农项目带动购机者购买机具的积极性，减少购机资金投入，增加购机者收入。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??_GB2312" w:hAnsi="??_GB2312" w:eastAsia="Times New Roman" w:cs="Times New Roman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）社会效益。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大大提升了我县农机装备能力，减轻了农民劳动力的投入，增加了农民收入，得到了广大群众的认可。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??_GB2312" w:hAnsi="??_GB2312" w:eastAsia="Times New Roman" w:cs="Times New Roman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）生态效益。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</w:t>
      </w:r>
      <w:r>
        <w:rPr>
          <w:rFonts w:ascii="??_GB2312" w:hAnsi="??_GB2312" w:eastAsia="Times New Roman" w:cs="Times New Roman"/>
          <w:sz w:val="32"/>
          <w:szCs w:val="32"/>
        </w:rPr>
        <w:t>4</w:t>
      </w:r>
      <w:r>
        <w:rPr>
          <w:rFonts w:hint="eastAsia" w:ascii="宋体" w:hAnsi="宋体" w:cs="宋体"/>
          <w:sz w:val="32"/>
          <w:szCs w:val="32"/>
        </w:rPr>
        <w:t>）可持续影响。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ascii="??_GB2312" w:hAnsi="??_GB2312" w:eastAsia="Times New Roman" w:cs="Times New Roman"/>
          <w:sz w:val="32"/>
          <w:szCs w:val="32"/>
        </w:rPr>
        <w:t>3.</w:t>
      </w:r>
      <w:r>
        <w:rPr>
          <w:rFonts w:hint="eastAsia" w:ascii="宋体" w:hAnsi="宋体" w:cs="宋体"/>
          <w:sz w:val="32"/>
          <w:szCs w:val="32"/>
        </w:rPr>
        <w:t>满意度指标完成情况分析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月份已经正式开网运行，进行机具审核及补贴资金的发放，在项目实施过程中进行网上实时公示，公示期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天，接受广大群众的监督，做到了公开、公正、公平，得到购机者的认可。</w:t>
      </w:r>
    </w:p>
    <w:p>
      <w:pPr>
        <w:numPr>
          <w:ilvl w:val="0"/>
          <w:numId w:val="3"/>
        </w:num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偏离绩效目标的原因和下一步改进措施</w:t>
      </w:r>
    </w:p>
    <w:p>
      <w:pPr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、因当年购机者购买机具数量减少，无申领补贴需求，导致农机补贴资金剩余。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、今后我们进一步强化农机购置补贴宣传力度，与财政部门配合，尽量缩短补贴发放的时间，更好地做好农机购置补贴这项工作。</w:t>
      </w:r>
      <w:bookmarkStart w:id="0" w:name="_GoBack"/>
      <w:bookmarkEnd w:id="0"/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四、绩效自评结果拟应用和公开情况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加强购置补贴项目的实施，使这项惠民政策家喻户晓，在四五月份我们进行了大量的宣传工作。建立健全了农机购置补贴工作的各项规章制度，成立了农机购置补贴县级领导小组，下发了《垣曲县农机发展中心关于做好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年农机购置补贴政策落实工作的通知》，（垣农机字【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号）文件，与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月份已经正式开网运行，进行机具审核及补贴资金的发放，在项目实施过程中进行网上实时公示，公示期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天，接受广大群众的监督，做到了公开、公正、公平。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五、其他需要说明的问题</w:t>
      </w:r>
    </w:p>
    <w:p>
      <w:pPr>
        <w:ind w:firstLine="640" w:firstLineChars="200"/>
        <w:rPr>
          <w:rFonts w:ascii="??_GB2312" w:hAnsi="??_GB2312" w:eastAsia="Times New Roman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中央巡视、各级审计和财政监督中发现的问题及其所涉及的金额。</w:t>
      </w: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5120" w:firstLineChars="1600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垣曲县农机发展中心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                         2020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18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ind w:left="160"/>
        <w:rPr>
          <w:rFonts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3F62D"/>
    <w:multiLevelType w:val="singleLevel"/>
    <w:tmpl w:val="8C03F62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44C867F"/>
    <w:multiLevelType w:val="singleLevel"/>
    <w:tmpl w:val="F44C867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259C70"/>
    <w:multiLevelType w:val="singleLevel"/>
    <w:tmpl w:val="2F259C7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D740A0A"/>
    <w:rsid w:val="00184141"/>
    <w:rsid w:val="004E7154"/>
    <w:rsid w:val="0053471C"/>
    <w:rsid w:val="00AC2F25"/>
    <w:rsid w:val="00CD0F1A"/>
    <w:rsid w:val="03667E40"/>
    <w:rsid w:val="04BB262A"/>
    <w:rsid w:val="0BA54ACC"/>
    <w:rsid w:val="12184892"/>
    <w:rsid w:val="141A383F"/>
    <w:rsid w:val="16847DEE"/>
    <w:rsid w:val="16E34C26"/>
    <w:rsid w:val="17766D5A"/>
    <w:rsid w:val="17E43AA2"/>
    <w:rsid w:val="1B1E6241"/>
    <w:rsid w:val="1E6F6252"/>
    <w:rsid w:val="240D2F36"/>
    <w:rsid w:val="261F7A31"/>
    <w:rsid w:val="286D4AC8"/>
    <w:rsid w:val="31CD20A9"/>
    <w:rsid w:val="329B7151"/>
    <w:rsid w:val="36302A48"/>
    <w:rsid w:val="38AE4D0B"/>
    <w:rsid w:val="3C971426"/>
    <w:rsid w:val="3DAF01B6"/>
    <w:rsid w:val="3E8103CA"/>
    <w:rsid w:val="3FBD1223"/>
    <w:rsid w:val="40342B37"/>
    <w:rsid w:val="48644602"/>
    <w:rsid w:val="4A364A46"/>
    <w:rsid w:val="4FB45E6D"/>
    <w:rsid w:val="543244F7"/>
    <w:rsid w:val="54B61313"/>
    <w:rsid w:val="57BF5D31"/>
    <w:rsid w:val="583F5482"/>
    <w:rsid w:val="632A2923"/>
    <w:rsid w:val="696A2680"/>
    <w:rsid w:val="6B0165EC"/>
    <w:rsid w:val="6B986229"/>
    <w:rsid w:val="6DE928FA"/>
    <w:rsid w:val="6DF511A0"/>
    <w:rsid w:val="73EC0533"/>
    <w:rsid w:val="7D740A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186</Words>
  <Characters>1066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2020-03-24T02:32:00Z</dcterms:created>
  <dc:creator>Administrator</dc:creator>
  <cp:lastModifiedBy>2017092701</cp:lastModifiedBy>
  <cp:lastPrinted>2020-03-24T03:44:00Z</cp:lastPrinted>
  <dcterms:modified xsi:type="dcterms:W3CDTF">2021-09-03T12:31:45Z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