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0" w:leftChars="-200" w:right="-306" w:rightChars="-146" w:firstLine="96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pict>
          <v:rect id="_x0000_s1026" o:spid="_x0000_s1026" o:spt="1" style="position:absolute;left:0pt;margin-left:351.3pt;margin-top:45.9pt;height:171.7pt;width:101.1pt;z-index:25166028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申请条件：</w:t>
                  </w: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年满16周岁（不含在校学生），非国家机关和事业单位工作人员及不属于职工基本养老保险制度</w:t>
                  </w:r>
                  <w:r>
                    <w:rPr>
                      <w:rFonts w:hint="eastAsia" w:ascii="宋体" w:hAnsi="宋体"/>
                      <w:sz w:val="24"/>
                    </w:rPr>
                    <w:t>覆盖范围的城乡居民，可以在户籍地参加城乡居民养老保险。</w:t>
                  </w:r>
                </w:p>
              </w:txbxContent>
            </v:textbox>
          </v:rect>
        </w:pict>
      </w:r>
      <w:r>
        <w:rPr>
          <w:rFonts w:hint="eastAsia"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垣曲县人社局行政职权运行流程图</w:t>
      </w:r>
      <w:r>
        <w:rPr>
          <w:rFonts w:hint="eastAsia" w:ascii="黑体" w:hAnsi="黑体" w:eastAsia="黑体" w:cs="黑体"/>
          <w:sz w:val="36"/>
          <w:szCs w:val="36"/>
        </w:rPr>
        <w:t>（行政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确认</w:t>
      </w:r>
      <w:r>
        <w:rPr>
          <w:rFonts w:hint="eastAsia" w:ascii="黑体" w:hAnsi="黑体" w:eastAsia="黑体" w:cs="黑体"/>
          <w:sz w:val="36"/>
          <w:szCs w:val="36"/>
        </w:rPr>
        <w:t>类）社会保险登记</w:t>
      </w:r>
    </w:p>
    <w:p>
      <w:pPr>
        <w:rPr>
          <w:rFonts w:hint="eastAsia" w:eastAsia="宋体"/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27" o:spid="_x0000_s1027" o:spt="20" style="position:absolute;left:0pt;flip:x;margin-left:248.95pt;margin-top:284.6pt;height:0.05pt;width:92.9pt;z-index:25169305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28" o:spid="_x0000_s1028" o:spt="20" style="position:absolute;left:0pt;margin-left:250.5pt;margin-top:269.55pt;height:0.05pt;width:90.4pt;z-index:2516920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29" o:spid="_x0000_s1029" o:spt="20" style="position:absolute;left:0pt;margin-left:65.9pt;margin-top:448.85pt;height:0.05pt;width:92.4pt;z-index:2516899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0" o:spid="_x0000_s1030" o:spt="20" style="position:absolute;left:0pt;margin-left:65.45pt;margin-top:397.9pt;height:50.25pt;width:0.05pt;z-index:25168896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1" o:spid="_x0000_s1031" o:spt="20" style="position:absolute;left:0pt;flip:x;margin-left:113.1pt;margin-top:369.15pt;height:0.05pt;width:51.25pt;z-index:25168793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2" o:spid="_x0000_s1032" o:spt="20" style="position:absolute;left:0pt;margin-left:65.5pt;margin-top:279.3pt;height:63.3pt;width:0.05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3" o:spid="_x0000_s1033" o:spt="20" style="position:absolute;left:0pt;margin-left:66.45pt;margin-top:278.9pt;height:0.05pt;width:98.05pt;z-index:2516858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4" o:spid="_x0000_s1034" o:spt="20" style="position:absolute;left:0pt;margin-left:-7.7pt;margin-top:60.75pt;height:0.05pt;width:173.7pt;z-index:25168384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35" o:spid="_x0000_s1035" o:spt="1" style="position:absolute;left:0pt;margin-left:238.7pt;margin-top:146.8pt;height:41.1pt;width:109.8pt;z-index:25167155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不属于职权范围不符合条件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36" o:spid="_x0000_s1036" o:spt="1" style="position:absolute;left:0pt;margin-left:46.35pt;margin-top:146.8pt;height:41.1pt;width:109.85pt;z-index:25167052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材料不全或不符合法定形式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37" o:spid="_x0000_s1037" o:spt="176" type="#_x0000_t176" style="position:absolute;left:0pt;margin-left:150.1pt;margin-top:511.25pt;height:26.95pt;width:116.05pt;z-index:251668480;mso-width-relative:page;mso-height-relative:page;" fillcolor="#FFFFFF" filled="t" o:preferrelative="t" stroked="t" coordsize="21600,21600" adj="27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 达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38" o:spid="_x0000_s1038" o:spt="1" style="position:absolute;left:0pt;margin-left:159.5pt;margin-top:432.4pt;height:29.9pt;width:96.7pt;z-index:25166745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作出确认决定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39" o:spid="_x0000_s1039" o:spt="1" style="position:absolute;left:0pt;margin-left:164.7pt;margin-top:351.8pt;height:29.9pt;width:83.8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领导签批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0" o:spid="_x0000_s1040" o:spt="110" type="#_x0000_t110" style="position:absolute;left:0pt;margin-left:15pt;margin-top:341.7pt;height:54.8pt;width:99.95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公 示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41" o:spid="_x0000_s1041" o:spt="1" style="position:absolute;left:0pt;margin-left:165.5pt;margin-top:265.4pt;height:27.45pt;width:83.75pt;z-index:25166438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核</w:t>
                  </w:r>
                </w:p>
              </w:txbxContent>
            </v:textbox>
          </v:rect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2" o:spid="_x0000_s1042" o:spt="110" type="#_x0000_t110" style="position:absolute;left:0pt;margin-left:157.7pt;margin-top:157.95pt;height:54.85pt;width:99.95pt;z-index:25166336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受 理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3" o:spid="_x0000_s1043" o:spt="176" type="#_x0000_t176" style="position:absolute;left:0pt;margin-left:348.1pt;margin-top:168.55pt;height:29.8pt;width:82.35pt;z-index:251662336;mso-width-relative:page;mso-height-relative:page;" fillcolor="#FFFFFF" filled="t" o:preferrelative="t" stroked="t" coordsize="21600,21600" adj="27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不予受理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4" o:spid="_x0000_s1044" o:spt="176" type="#_x0000_t176" style="position:absolute;left:0pt;margin-left:166.15pt;margin-top:42.3pt;height:36.55pt;width:82.3pt;z-index:251659264;mso-width-relative:page;mso-height-relative:page;" fillcolor="#FFFFFF" filled="t" o:preferrelative="t" stroked="t" coordsize="21600,21600" adj="27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申 请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5" o:spid="_x0000_s1045" o:spt="20" style="position:absolute;left:0pt;margin-left:248.7pt;margin-top:61.05pt;height:0.05pt;width:99pt;z-index:25168281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6" o:spid="_x0000_s1046" o:spt="20" style="position:absolute;left:0pt;margin-left:206.15pt;margin-top:462.35pt;height:48.6pt;width:0.05pt;z-index:25168179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7" o:spid="_x0000_s1047" o:spt="20" style="position:absolute;left:0pt;margin-left:206.75pt;margin-top:382.55pt;height:48.6pt;width:0.05pt;z-index:2516807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8" o:spid="_x0000_s1048" o:spt="20" style="position:absolute;left:0pt;margin-left:206.95pt;margin-top:293.5pt;height:59.15pt;width:0.05pt;z-index:25167974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49" o:spid="_x0000_s1049" o:spt="20" style="position:absolute;left:0pt;margin-left:207.65pt;margin-top:211.6pt;height:53.75pt;width:0.05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0" o:spid="_x0000_s1050" o:spt="20" style="position:absolute;left:0pt;margin-left:257.7pt;margin-top:185pt;height:0.05pt;width:90.4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1" o:spid="_x0000_s1051" o:spt="20" style="position:absolute;left:0pt;margin-left:206.75pt;margin-top:80.95pt;height:78pt;width:0.05pt;z-index:25167564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即办件</w:t>
      </w:r>
    </w:p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2" o:spid="_x0000_s1052" o:spt="20" style="position:absolute;left:0pt;margin-left:-8.2pt;margin-top:14.85pt;height:111.85pt;width:0.1pt;z-index:251684864;mso-width-relative:page;mso-height-relative:page;" fillcolor="#FFFFFF" filled="f" o:preferrelative="t" stroked="t" coordsize="21600,21600">
            <v:path arrowok="t"/>
            <v:fill on="f" color2="#FFFFFF" focussize="0,0"/>
            <v:stroke weight="0.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/>
    <w:p/>
    <w:p/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3" o:spid="_x0000_s1053" o:spt="20" style="position:absolute;left:0pt;flip:x;margin-left:36.7pt;margin-top:13.25pt;height:0.05pt;width:122.2pt;z-index:2516766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4" o:spid="_x0000_s1054" o:spt="1" style="position:absolute;left:0pt;margin-left:-48.75pt;margin-top:0.4pt;height:28.15pt;width:85.45pt;z-index:25166131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4"/>
                    </w:rPr>
                    <w:t>补 正</w:t>
                  </w:r>
                </w:p>
              </w:txbxContent>
            </v:textbox>
          </v:rect>
        </w:pict>
      </w:r>
    </w:p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5" o:spid="_x0000_s1055" o:spt="1" style="position:absolute;left:0pt;margin-left:344pt;margin-top:10.65pt;height:121.95pt;width:90.7pt;z-index:25166950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□检测检验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□鉴定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□专家评审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□法律法规规定的其他情况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（所需时间不计入期限）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6" o:spid="_x0000_s1056" o:spt="1" style="position:absolute;left:0pt;margin-left:252pt;margin-top:11.5pt;height:222.1pt;width:91.5pt;z-index:25167462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napToGrid w:val="0"/>
                    <w:spacing w:beforeLines="5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有特别程序的</w:t>
                  </w: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意见反馈</w:t>
                  </w: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需进名录库的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7" o:spid="_x0000_s1057" o:spt="1" style="position:absolute;left:0pt;margin-left:61.95pt;margin-top:7.8pt;height:218.4pt;width:64.05pt;z-index:251672576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有异议</w:t>
                  </w: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无异议</w:t>
                  </w:r>
                </w:p>
              </w:txbxContent>
            </v:textbox>
          </v:rect>
        </w:pict>
      </w:r>
    </w:p>
    <w:p/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8" o:spid="_x0000_s1058" o:spt="1" style="position:absolute;left:0pt;margin-left:106.6pt;margin-top:13.05pt;height:49.35pt;width:64.05pt;z-index:25167360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依法需要公示</w:t>
                  </w:r>
                </w:p>
              </w:txbxContent>
            </v:textbox>
          </v:rect>
        </w:pict>
      </w:r>
    </w:p>
    <w:p/>
    <w:p/>
    <w:p/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9" o:spid="_x0000_s1059" o:spt="20" style="position:absolute;left:0pt;margin-left:256.6pt;margin-top:10.3pt;height:0.25pt;width:82.65pt;z-index:25169100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60" o:spid="_x0000_s1060" o:spt="1" style="position:absolute;left:0pt;margin-left:339.85pt;margin-top:0pt;height:23.4pt;width:74.15pt;z-index:251695104;mso-width-relative:page;mso-height-relative:page;" fillcolor="#FFFFFF" filled="t" o:preferrelative="t" stroked="t" coordsize="21600,21600">
            <v:path/>
            <v:fill on="t" focussize="0,0"/>
            <v:stroke color="#000000" color2="#FFFFFF" miterlimit="2" dashstyle="dash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名录库</w:t>
                  </w:r>
                </w:p>
              </w:txbxContent>
            </v:textbox>
          </v:rect>
        </w:pict>
      </w:r>
    </w:p>
    <w:p/>
    <w:p/>
    <w:p/>
    <w:p/>
    <w:p/>
    <w:p/>
    <w:p>
      <w:bookmarkStart w:id="0" w:name="_GoBack"/>
      <w:bookmarkEnd w:id="0"/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61" o:spid="_x0000_s1061" o:spt="202" type="#_x0000_t202" style="position:absolute;left:0pt;margin-left:252pt;margin-top:7.8pt;height:49.3pt;width:243pt;z-index:25169408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承办机构：垣曲县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社保</w:t>
                  </w:r>
                  <w:r>
                    <w:rPr>
                      <w:rFonts w:hint="eastAsia" w:ascii="黑体" w:hAnsi="黑体" w:eastAsia="黑体" w:cs="黑体"/>
                      <w:szCs w:val="21"/>
                    </w:rPr>
                    <w:t>中心</w:t>
                  </w:r>
                </w:p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服务电话：0359-6088132</w:t>
                  </w:r>
                </w:p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监督电话：0359-6088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110</w:t>
                  </w:r>
                </w:p>
              </w:txbxContent>
            </v:textbox>
          </v:shape>
        </w:pict>
      </w: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  <w:r>
        <w:rPr>
          <w:rFonts w:hint="eastAsia"/>
        </w:rPr>
        <w:tab/>
      </w: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1588" w:right="1797" w:bottom="1418" w:left="1797" w:header="1077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24E0A6A"/>
    <w:rsid w:val="2AC276C9"/>
    <w:rsid w:val="6D3613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108</Characters>
  <Lines>1</Lines>
  <Paragraphs>1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2016-03-09T06:31:00Z</dcterms:created>
  <dc:creator>lenovo</dc:creator>
  <cp:lastModifiedBy>Administrator</cp:lastModifiedBy>
  <dcterms:modified xsi:type="dcterms:W3CDTF">2023-05-11T02:04:38Z</dcterms:modified>
  <dc:title> 垣曲县人社局行政职权运行流程图（行政确认类）社会保险登记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FA409AE8F86F4D5DB2CAABC2C26069FC</vt:lpwstr>
  </property>
</Properties>
</file>